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43" w:rsidRPr="00931E43" w:rsidRDefault="00931E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31E43" w:rsidRPr="00931E43" w:rsidRDefault="00931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к Закону</w:t>
      </w:r>
    </w:p>
    <w:p w:rsidR="00931E43" w:rsidRPr="00931E43" w:rsidRDefault="00931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31E43" w:rsidRPr="00931E43" w:rsidRDefault="00931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931E43">
        <w:rPr>
          <w:rFonts w:ascii="Times New Roman" w:hAnsi="Times New Roman" w:cs="Times New Roman"/>
          <w:sz w:val="24"/>
          <w:szCs w:val="24"/>
        </w:rPr>
        <w:t>Об исполнении областного бюджета за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1E43" w:rsidRPr="00931E43" w:rsidRDefault="00931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от 30.06.2025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31E43">
        <w:rPr>
          <w:rFonts w:ascii="Times New Roman" w:hAnsi="Times New Roman" w:cs="Times New Roman"/>
          <w:sz w:val="24"/>
          <w:szCs w:val="24"/>
        </w:rPr>
        <w:t xml:space="preserve"> 32-ОЗ</w:t>
      </w:r>
    </w:p>
    <w:p w:rsidR="00931E43" w:rsidRPr="00931E43" w:rsidRDefault="00931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1E43" w:rsidRPr="00931E43" w:rsidRDefault="00931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ИСТОЧНИКИ</w:t>
      </w:r>
    </w:p>
    <w:p w:rsidR="00931E43" w:rsidRPr="00931E43" w:rsidRDefault="00931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931E43" w:rsidRPr="00931E43" w:rsidRDefault="00931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ЗА 2024 ГОД ПО КОДАМ КЛАССИФИКАЦИИ ИСТОЧНИКОВ</w:t>
      </w:r>
    </w:p>
    <w:p w:rsidR="00931E43" w:rsidRPr="00931E43" w:rsidRDefault="00931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ФИНАНСИРОВАНИЯ ДЕФИЦИТОВ БЮДЖЕТОВ</w:t>
      </w:r>
    </w:p>
    <w:p w:rsidR="00931E43" w:rsidRPr="00931E43" w:rsidRDefault="00931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1E43" w:rsidRPr="00931E43" w:rsidRDefault="00931E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1E43">
        <w:rPr>
          <w:rFonts w:ascii="Times New Roman" w:hAnsi="Times New Roman" w:cs="Times New Roman"/>
          <w:sz w:val="24"/>
          <w:szCs w:val="24"/>
        </w:rPr>
        <w:t>(руб.)</w:t>
      </w:r>
    </w:p>
    <w:p w:rsidR="00931E43" w:rsidRPr="00931E43" w:rsidRDefault="00931E4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5"/>
        <w:gridCol w:w="2267"/>
      </w:tblGrid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-5012005624,10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-654427917,03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-654427917,03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520239223,74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520239223,74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520239223,74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-1174667140,77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-1174667140,77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013 01 03 01 00 02 5002 810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-173558299,99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-3891840,78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</w:t>
            </w:r>
            <w:r w:rsidRPr="0093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банков и международных финансовых организаций)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-15000000,00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-982217000,00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-4330594612,41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-125588393509,14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-125588393509,14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-125588393509,14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-125588393509,14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121257798896,73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121257798896,73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121257798896,73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121257798896,73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-26983094,66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-26983094,66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97740705,34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75872445,34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75872445,34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-124723800,00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-124723800,00</w:t>
            </w:r>
          </w:p>
        </w:tc>
      </w:tr>
      <w:tr w:rsidR="00931E43" w:rsidRPr="00931E43">
        <w:tc>
          <w:tcPr>
            <w:tcW w:w="3118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685" w:type="dxa"/>
          </w:tcPr>
          <w:p w:rsidR="00931E43" w:rsidRPr="00931E43" w:rsidRDefault="0093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931E43" w:rsidRPr="00931E43" w:rsidRDefault="0093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43">
              <w:rPr>
                <w:rFonts w:ascii="Times New Roman" w:hAnsi="Times New Roman" w:cs="Times New Roman"/>
                <w:sz w:val="24"/>
                <w:szCs w:val="24"/>
              </w:rPr>
              <w:t>-124723800,00</w:t>
            </w:r>
          </w:p>
        </w:tc>
      </w:tr>
    </w:tbl>
    <w:p w:rsidR="00B01663" w:rsidRPr="00931E43" w:rsidRDefault="00B01663">
      <w:pPr>
        <w:rPr>
          <w:rFonts w:ascii="Times New Roman" w:hAnsi="Times New Roman" w:cs="Times New Roman"/>
          <w:sz w:val="24"/>
          <w:szCs w:val="24"/>
        </w:rPr>
      </w:pPr>
    </w:p>
    <w:sectPr w:rsidR="00B01663" w:rsidRPr="00931E43" w:rsidSect="00B6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43"/>
    <w:rsid w:val="00931E43"/>
    <w:rsid w:val="00B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91D7E-8BDC-41AA-B6C6-F964B25F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1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2025-07-04T09:35:00Z</dcterms:created>
  <dcterms:modified xsi:type="dcterms:W3CDTF">2025-07-04T09:36:00Z</dcterms:modified>
</cp:coreProperties>
</file>